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FC" w:rsidRPr="004A29CD" w:rsidRDefault="00F271FC" w:rsidP="00F271FC">
      <w:pPr>
        <w:shd w:val="clear" w:color="auto" w:fill="FFFFFF"/>
        <w:spacing w:after="225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12"/>
          <w:kern w:val="36"/>
          <w:sz w:val="28"/>
          <w:szCs w:val="28"/>
          <w:lang w:eastAsia="fr-FR"/>
        </w:rPr>
      </w:pPr>
      <w:r w:rsidRPr="004A29CD">
        <w:rPr>
          <w:rFonts w:ascii="Arial" w:eastAsia="Times New Roman" w:hAnsi="Arial" w:cs="Arial"/>
          <w:b/>
          <w:bCs/>
          <w:color w:val="222222"/>
          <w:spacing w:val="12"/>
          <w:kern w:val="36"/>
          <w:sz w:val="28"/>
          <w:szCs w:val="28"/>
          <w:lang w:eastAsia="fr-FR"/>
        </w:rPr>
        <w:t>Balance ton porc ? Non merci !</w:t>
      </w:r>
    </w:p>
    <w:p w:rsidR="00F271FC" w:rsidRPr="00F271FC" w:rsidRDefault="00F271FC" w:rsidP="00F271F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color w:val="222222"/>
          <w:sz w:val="28"/>
          <w:szCs w:val="28"/>
        </w:rPr>
        <w:t xml:space="preserve">        </w:t>
      </w:r>
      <w:r w:rsidRPr="00F271FC">
        <w:rPr>
          <w:rFonts w:ascii="Georgia" w:hAnsi="Georgia"/>
          <w:color w:val="222222"/>
          <w:sz w:val="22"/>
          <w:szCs w:val="22"/>
          <w:highlight w:val="green"/>
        </w:rPr>
        <w:t>Il est dans l’air du temps d</w:t>
      </w:r>
      <w:r w:rsidRPr="00F271FC">
        <w:rPr>
          <w:rFonts w:ascii="Georgia" w:hAnsi="Georgia"/>
          <w:color w:val="222222"/>
          <w:sz w:val="22"/>
          <w:szCs w:val="22"/>
        </w:rPr>
        <w:t xml:space="preserve">’embarquer les femmes dans des affrontements directs contre </w:t>
      </w:r>
      <w:r w:rsidRPr="00F271FC">
        <w:rPr>
          <w:rFonts w:ascii="Georgia" w:hAnsi="Georgia"/>
          <w:color w:val="222222"/>
          <w:sz w:val="22"/>
          <w:szCs w:val="22"/>
          <w:highlight w:val="green"/>
        </w:rPr>
        <w:t>la gent masculine</w:t>
      </w:r>
      <w:r w:rsidRPr="00F271FC">
        <w:rPr>
          <w:rFonts w:ascii="Georgia" w:hAnsi="Georgia"/>
          <w:color w:val="222222"/>
          <w:sz w:val="22"/>
          <w:szCs w:val="22"/>
        </w:rPr>
        <w:t xml:space="preserve"> et des combats féministes </w:t>
      </w:r>
      <w:r w:rsidRPr="00F271FC">
        <w:rPr>
          <w:rFonts w:ascii="Georgia" w:hAnsi="Georgia"/>
          <w:color w:val="222222"/>
          <w:sz w:val="22"/>
          <w:szCs w:val="22"/>
          <w:highlight w:val="green"/>
        </w:rPr>
        <w:t>picrocholins</w:t>
      </w:r>
      <w:r w:rsidRPr="00F271FC">
        <w:rPr>
          <w:rFonts w:ascii="Georgia" w:hAnsi="Georgia"/>
          <w:color w:val="222222"/>
          <w:sz w:val="22"/>
          <w:szCs w:val="22"/>
        </w:rPr>
        <w:t xml:space="preserve">. Marlène Schiappa, secrétaire d’Etat auprès du Premier ministre et chargée de l’Egalité entre les femmes et les hommes, soutient la campagne #Balancetonporc qui a </w:t>
      </w:r>
      <w:r w:rsidRPr="00F271FC">
        <w:rPr>
          <w:rFonts w:ascii="Georgia" w:hAnsi="Georgia"/>
          <w:color w:val="222222"/>
          <w:sz w:val="22"/>
          <w:szCs w:val="22"/>
          <w:highlight w:val="green"/>
        </w:rPr>
        <w:t xml:space="preserve">enflammé </w:t>
      </w:r>
      <w:r w:rsidRPr="00AF2AA7">
        <w:rPr>
          <w:rFonts w:ascii="Georgia" w:hAnsi="Georgia"/>
          <w:color w:val="222222"/>
          <w:sz w:val="22"/>
          <w:szCs w:val="22"/>
        </w:rPr>
        <w:t xml:space="preserve">les réseaux </w:t>
      </w:r>
      <w:r w:rsidR="003002A6" w:rsidRPr="00AF2AA7">
        <w:rPr>
          <w:rFonts w:ascii="Georgia" w:hAnsi="Georgia"/>
          <w:color w:val="222222"/>
          <w:sz w:val="22"/>
          <w:szCs w:val="22"/>
        </w:rPr>
        <w:t xml:space="preserve"> </w:t>
      </w:r>
      <w:r w:rsidRPr="00AF2AA7">
        <w:rPr>
          <w:rFonts w:ascii="Georgia" w:hAnsi="Georgia"/>
          <w:color w:val="222222"/>
          <w:sz w:val="22"/>
          <w:szCs w:val="22"/>
        </w:rPr>
        <w:t>sociaux</w:t>
      </w:r>
      <w:r w:rsidRPr="00F271FC">
        <w:rPr>
          <w:rFonts w:ascii="Georgia" w:hAnsi="Georgia"/>
          <w:color w:val="222222"/>
          <w:sz w:val="22"/>
          <w:szCs w:val="22"/>
        </w:rPr>
        <w:t xml:space="preserve"> et frôle</w:t>
      </w:r>
      <w:r w:rsidR="003002A6">
        <w:rPr>
          <w:rFonts w:ascii="Georgia" w:hAnsi="Georgia"/>
          <w:color w:val="222222"/>
          <w:sz w:val="22"/>
          <w:szCs w:val="22"/>
        </w:rPr>
        <w:t xml:space="preserve"> </w:t>
      </w:r>
      <w:r w:rsidRPr="00F271FC">
        <w:rPr>
          <w:rFonts w:ascii="Georgia" w:hAnsi="Georgia"/>
          <w:color w:val="222222"/>
          <w:sz w:val="22"/>
          <w:szCs w:val="22"/>
        </w:rPr>
        <w:t xml:space="preserve">la limite de </w:t>
      </w:r>
      <w:r w:rsidRPr="00F271FC">
        <w:rPr>
          <w:rFonts w:ascii="Georgia" w:hAnsi="Georgia"/>
          <w:color w:val="222222"/>
          <w:sz w:val="22"/>
          <w:szCs w:val="22"/>
          <w:highlight w:val="green"/>
        </w:rPr>
        <w:t>la guerre des sexes.</w:t>
      </w:r>
    </w:p>
    <w:p w:rsidR="00F271FC" w:rsidRDefault="00F271FC" w:rsidP="00F271FC">
      <w:pPr>
        <w:shd w:val="clear" w:color="auto" w:fill="FFFFFF"/>
        <w:spacing w:after="225" w:line="264" w:lineRule="atLeast"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  <w:r w:rsidRPr="00F271FC">
        <w:rPr>
          <w:rFonts w:ascii="Georgia" w:hAnsi="Georgia"/>
          <w:color w:val="222222"/>
        </w:rPr>
        <w:t xml:space="preserve">      </w:t>
      </w:r>
      <w:r w:rsidRPr="003002A6">
        <w:rPr>
          <w:rFonts w:ascii="Georgia" w:hAnsi="Georgia"/>
          <w:color w:val="222222"/>
        </w:rPr>
        <w:t xml:space="preserve">Ce paysage </w:t>
      </w:r>
      <w:r w:rsidRPr="00F271FC">
        <w:rPr>
          <w:rFonts w:ascii="Georgia" w:hAnsi="Georgia"/>
          <w:color w:val="222222"/>
          <w:highlight w:val="green"/>
        </w:rPr>
        <w:t>effervescent de</w:t>
      </w:r>
      <w:r w:rsidRPr="00F271FC">
        <w:rPr>
          <w:rFonts w:ascii="Georgia" w:hAnsi="Georgia"/>
          <w:color w:val="222222"/>
        </w:rPr>
        <w:t xml:space="preserve"> paroles indignées, de témoignages douloureux de femmes qui ont été </w:t>
      </w:r>
      <w:r w:rsidRPr="00AF2AA7">
        <w:rPr>
          <w:rFonts w:ascii="Georgia" w:hAnsi="Georgia"/>
          <w:color w:val="222222"/>
        </w:rPr>
        <w:t>harcelées, agressées et violées</w:t>
      </w:r>
      <w:r w:rsidRPr="00F271FC">
        <w:rPr>
          <w:rFonts w:ascii="Georgia" w:hAnsi="Georgia"/>
          <w:color w:val="222222"/>
        </w:rPr>
        <w:t xml:space="preserve"> et qui </w:t>
      </w:r>
      <w:r w:rsidRPr="00AF2AA7">
        <w:rPr>
          <w:rFonts w:ascii="Georgia" w:hAnsi="Georgia"/>
          <w:color w:val="222222"/>
        </w:rPr>
        <w:t>brisent le silence</w:t>
      </w:r>
      <w:r w:rsidRPr="00F271FC">
        <w:rPr>
          <w:rFonts w:ascii="Georgia" w:hAnsi="Georgia"/>
          <w:color w:val="222222"/>
        </w:rPr>
        <w:t xml:space="preserve"> est sous-tendu par une toile de fond </w:t>
      </w:r>
      <w:r w:rsidRPr="00F271FC">
        <w:rPr>
          <w:rFonts w:ascii="Georgia" w:hAnsi="Georgia"/>
          <w:color w:val="222222"/>
          <w:highlight w:val="green"/>
        </w:rPr>
        <w:t>mesquine,</w:t>
      </w:r>
      <w:r w:rsidRPr="00F271FC">
        <w:rPr>
          <w:rFonts w:ascii="Georgia" w:hAnsi="Georgia"/>
          <w:color w:val="222222"/>
        </w:rPr>
        <w:t xml:space="preserve"> humiliante et dégradante à l’égard de la femme. La douleur est aussi grande que le </w:t>
      </w:r>
      <w:r w:rsidRPr="00AF2AA7">
        <w:rPr>
          <w:rFonts w:ascii="Georgia" w:hAnsi="Georgia"/>
          <w:color w:val="222222"/>
        </w:rPr>
        <w:t>silence résigné des femmes et l’hypocrisie des agresseurs, qui, souvent occupent</w:t>
      </w:r>
      <w:r w:rsidRPr="00F271FC">
        <w:rPr>
          <w:rFonts w:ascii="Georgia" w:hAnsi="Georgia"/>
          <w:color w:val="222222"/>
        </w:rPr>
        <w:t xml:space="preserve"> des pôles de puissance dans la hiérarchie professionnelle, sociale, politique, etc.</w:t>
      </w:r>
      <w:r w:rsidRPr="00F271FC"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 xml:space="preserve"> </w:t>
      </w:r>
    </w:p>
    <w:p w:rsidR="003002A6" w:rsidRDefault="00F271FC" w:rsidP="00CB3E75">
      <w:pPr>
        <w:shd w:val="clear" w:color="auto" w:fill="FFFFFF"/>
        <w:spacing w:after="225" w:line="264" w:lineRule="atLeast"/>
        <w:jc w:val="right"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  <w:r w:rsidRPr="004A29CD"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>Libération, Octobre 2017</w:t>
      </w:r>
    </w:p>
    <w:p w:rsidR="003002A6" w:rsidRDefault="00CB3E75" w:rsidP="00CB3E75">
      <w:pPr>
        <w:shd w:val="clear" w:color="auto" w:fill="FFFFFF"/>
        <w:spacing w:after="225" w:line="240" w:lineRule="auto"/>
        <w:contextualSpacing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>It is a s</w:t>
      </w:r>
      <w:r w:rsidR="003002A6"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>ign of the times</w:t>
      </w:r>
    </w:p>
    <w:p w:rsidR="00CB3E75" w:rsidRDefault="00CB3E75" w:rsidP="00CB3E75">
      <w:pPr>
        <w:shd w:val="clear" w:color="auto" w:fill="FFFFFF"/>
        <w:spacing w:after="225" w:line="240" w:lineRule="auto"/>
        <w:contextualSpacing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>Male sex≠fair sex</w:t>
      </w:r>
    </w:p>
    <w:p w:rsidR="00CB3E75" w:rsidRDefault="00AF2AA7" w:rsidP="00CB3E75">
      <w:pPr>
        <w:shd w:val="clear" w:color="auto" w:fill="FFFFFF"/>
        <w:spacing w:after="225" w:line="240" w:lineRule="auto"/>
        <w:contextualSpacing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>Petty wrangling/</w:t>
      </w:r>
    </w:p>
    <w:p w:rsidR="00AF2AA7" w:rsidRDefault="00AF2AA7" w:rsidP="00CB3E75">
      <w:pPr>
        <w:shd w:val="clear" w:color="auto" w:fill="FFFFFF"/>
        <w:spacing w:after="225" w:line="240" w:lineRule="auto"/>
        <w:contextualSpacing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>Inflamed</w:t>
      </w:r>
    </w:p>
    <w:p w:rsidR="00AF2AA7" w:rsidRDefault="00AF2AA7" w:rsidP="00CB3E75">
      <w:pPr>
        <w:shd w:val="clear" w:color="auto" w:fill="FFFFFF"/>
        <w:spacing w:after="225" w:line="240" w:lineRule="auto"/>
        <w:contextualSpacing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>Battle of the sexes</w:t>
      </w:r>
    </w:p>
    <w:p w:rsidR="00AF2AA7" w:rsidRDefault="00AF2AA7" w:rsidP="00CB3E75">
      <w:pPr>
        <w:shd w:val="clear" w:color="auto" w:fill="FFFFFF"/>
        <w:spacing w:after="225" w:line="240" w:lineRule="auto"/>
        <w:contextualSpacing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>To be teeming with</w:t>
      </w:r>
    </w:p>
    <w:p w:rsidR="00AF2AA7" w:rsidRDefault="00AF2AA7" w:rsidP="00CB3E75">
      <w:pPr>
        <w:shd w:val="clear" w:color="auto" w:fill="FFFFFF"/>
        <w:spacing w:after="225" w:line="240" w:lineRule="auto"/>
        <w:contextualSpacing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  <w:t>mean</w:t>
      </w:r>
    </w:p>
    <w:p w:rsidR="003002A6" w:rsidRPr="00F271FC" w:rsidRDefault="003002A6" w:rsidP="00AF2AA7">
      <w:pPr>
        <w:shd w:val="clear" w:color="auto" w:fill="FFFFFF"/>
        <w:spacing w:after="225" w:line="264" w:lineRule="atLeast"/>
        <w:textAlignment w:val="baseline"/>
        <w:outlineLvl w:val="0"/>
        <w:rPr>
          <w:rFonts w:ascii="Arial" w:eastAsia="Times New Roman" w:hAnsi="Arial" w:cs="Arial"/>
          <w:bCs/>
          <w:i/>
          <w:color w:val="222222"/>
          <w:spacing w:val="12"/>
          <w:kern w:val="36"/>
          <w:sz w:val="20"/>
          <w:szCs w:val="20"/>
          <w:lang w:eastAsia="fr-FR"/>
        </w:rPr>
      </w:pPr>
    </w:p>
    <w:p w:rsidR="00F271FC" w:rsidRPr="00230B46" w:rsidRDefault="00F271FC" w:rsidP="00F271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C4E4D"/>
          <w:kern w:val="36"/>
          <w:sz w:val="24"/>
          <w:szCs w:val="24"/>
          <w:lang w:eastAsia="fr-FR"/>
        </w:rPr>
      </w:pPr>
      <w:r w:rsidRPr="00230B46">
        <w:rPr>
          <w:rFonts w:ascii="Arial" w:eastAsia="Times New Roman" w:hAnsi="Arial" w:cs="Arial"/>
          <w:b/>
          <w:bCs/>
          <w:color w:val="4C4E4D"/>
          <w:kern w:val="36"/>
          <w:sz w:val="24"/>
          <w:szCs w:val="24"/>
          <w:lang w:eastAsia="fr-FR"/>
        </w:rPr>
        <w:t>France's "Me too" campaign may come with legislation</w:t>
      </w:r>
    </w:p>
    <w:p w:rsidR="00F271FC" w:rsidRPr="00230B46" w:rsidRDefault="00F271FC" w:rsidP="00C30A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4C4E4D"/>
          <w:lang w:eastAsia="fr-FR"/>
        </w:rPr>
      </w:pPr>
      <w:r>
        <w:rPr>
          <w:rFonts w:ascii="Arial" w:eastAsia="Times New Roman" w:hAnsi="Arial" w:cs="Arial"/>
          <w:color w:val="4C4E4D"/>
          <w:sz w:val="24"/>
          <w:szCs w:val="24"/>
          <w:lang w:eastAsia="fr-FR"/>
        </w:rPr>
        <w:t xml:space="preserve">    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Just as American women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have taken to Facebook and Twitter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 using the hashtag #MeToo to share their own stories about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harassment, assault, and rape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 in the wake of the Harvey Weinstein sexual assault scandal, women in France are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speaking out</w:t>
      </w:r>
      <w:r w:rsidRPr="00230B46">
        <w:rPr>
          <w:rFonts w:ascii="Arial" w:eastAsia="Times New Roman" w:hAnsi="Arial" w:cs="Arial"/>
          <w:color w:val="4C4E4D"/>
          <w:lang w:eastAsia="fr-FR"/>
        </w:rPr>
        <w:t>.</w:t>
      </w:r>
    </w:p>
    <w:p w:rsidR="00F271FC" w:rsidRPr="00230B46" w:rsidRDefault="00F271FC" w:rsidP="00C30A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4C4E4D"/>
          <w:lang w:eastAsia="fr-FR"/>
        </w:rPr>
      </w:pPr>
      <w:r w:rsidRPr="00230B46">
        <w:rPr>
          <w:rFonts w:ascii="Arial" w:eastAsia="Times New Roman" w:hAnsi="Arial" w:cs="Arial"/>
          <w:color w:val="4C4E4D"/>
          <w:lang w:eastAsia="fr-FR"/>
        </w:rPr>
        <w:t xml:space="preserve">Tweeting with the hashtag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#BalanceTonPorc — “expose your pig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” — women in France have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swamped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 social media with hundreds of stories of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aggression, assault, and harassment</w:t>
      </w:r>
      <w:r w:rsidRPr="00230B46">
        <w:rPr>
          <w:rFonts w:ascii="Arial" w:eastAsia="Times New Roman" w:hAnsi="Arial" w:cs="Arial"/>
          <w:color w:val="4C4E4D"/>
          <w:lang w:eastAsia="fr-FR"/>
        </w:rPr>
        <w:t>.</w:t>
      </w:r>
    </w:p>
    <w:p w:rsidR="003002A6" w:rsidRPr="003002A6" w:rsidRDefault="00F271FC" w:rsidP="00C30A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4C4E4D"/>
          <w:lang w:eastAsia="fr-FR"/>
        </w:rPr>
      </w:pPr>
      <w:r w:rsidRPr="00230B46">
        <w:rPr>
          <w:rFonts w:ascii="Arial" w:eastAsia="Times New Roman" w:hAnsi="Arial" w:cs="Arial"/>
          <w:color w:val="4C4E4D"/>
          <w:lang w:eastAsia="fr-FR"/>
        </w:rPr>
        <w:t xml:space="preserve">“Balance ton porc” is the latest anti-sexism salvo in a country that has long struggled over 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where to draw the line</w:t>
      </w:r>
      <w:r w:rsidR="003002A6" w:rsidRPr="003002A6">
        <w:rPr>
          <w:rFonts w:ascii="Arial" w:eastAsia="Times New Roman" w:hAnsi="Arial" w:cs="Arial"/>
          <w:color w:val="4C4E4D"/>
          <w:lang w:eastAsia="fr-FR"/>
        </w:rPr>
        <w:t xml:space="preserve">, </w:t>
      </w:r>
      <w:r w:rsidRPr="00230B46">
        <w:rPr>
          <w:rFonts w:ascii="Arial" w:eastAsia="Times New Roman" w:hAnsi="Arial" w:cs="Arial"/>
          <w:color w:val="4C4E4D"/>
          <w:lang w:eastAsia="fr-FR"/>
        </w:rPr>
        <w:t>in a culture of celebrating sexual freedom</w:t>
      </w:r>
      <w:r w:rsidR="003002A6" w:rsidRPr="003002A6">
        <w:rPr>
          <w:rFonts w:ascii="Arial" w:eastAsia="Times New Roman" w:hAnsi="Arial" w:cs="Arial"/>
          <w:color w:val="4C4E4D"/>
          <w:lang w:eastAsia="fr-FR"/>
        </w:rPr>
        <w:t>.</w:t>
      </w:r>
    </w:p>
    <w:p w:rsidR="00F271FC" w:rsidRPr="00230B46" w:rsidRDefault="00F271FC" w:rsidP="00C30A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4C4E4D"/>
          <w:lang w:eastAsia="fr-FR"/>
        </w:rPr>
      </w:pPr>
      <w:hyperlink r:id="rId7" w:history="1">
        <w:r w:rsidRPr="003002A6">
          <w:rPr>
            <w:rFonts w:ascii="Arial" w:eastAsia="Times New Roman" w:hAnsi="Arial" w:cs="Arial"/>
            <w:bCs/>
            <w:color w:val="4F7177"/>
            <w:lang w:eastAsia="fr-FR"/>
          </w:rPr>
          <w:t>Marlène Schiappa,</w:t>
        </w:r>
      </w:hyperlink>
      <w:r w:rsidRPr="00230B46">
        <w:rPr>
          <w:rFonts w:ascii="Arial" w:eastAsia="Times New Roman" w:hAnsi="Arial" w:cs="Arial"/>
          <w:color w:val="4C4E4D"/>
          <w:lang w:eastAsia="fr-FR"/>
        </w:rPr>
        <w:t xml:space="preserve"> France’s gender equality minister (yes, that’s a thing), has proposed putting forward a bill in parliament that would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fine people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 for engaging in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street harassment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 — including aggressive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catcalls</w:t>
      </w:r>
      <w:r w:rsidRPr="00230B46">
        <w:rPr>
          <w:rFonts w:ascii="Arial" w:eastAsia="Times New Roman" w:hAnsi="Arial" w:cs="Arial"/>
          <w:color w:val="4C4E4D"/>
          <w:lang w:eastAsia="fr-FR"/>
        </w:rPr>
        <w:t>.</w:t>
      </w:r>
    </w:p>
    <w:p w:rsidR="00F271FC" w:rsidRPr="00230B46" w:rsidRDefault="00F271FC" w:rsidP="00C30A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Cs/>
          <w:color w:val="4C4E4D"/>
          <w:lang w:eastAsia="fr-FR"/>
        </w:rPr>
      </w:pPr>
      <w:r w:rsidRPr="00230B46">
        <w:rPr>
          <w:rFonts w:ascii="Arial" w:eastAsia="Times New Roman" w:hAnsi="Arial" w:cs="Arial"/>
          <w:bCs/>
          <w:color w:val="4C4E4D"/>
          <w:lang w:eastAsia="fr-FR"/>
        </w:rPr>
        <w:t xml:space="preserve">Harassment often </w:t>
      </w:r>
      <w:r w:rsidRPr="00230B46">
        <w:rPr>
          <w:rFonts w:ascii="Arial" w:eastAsia="Times New Roman" w:hAnsi="Arial" w:cs="Arial"/>
          <w:bCs/>
          <w:color w:val="4C4E4D"/>
          <w:highlight w:val="magenta"/>
          <w:lang w:eastAsia="fr-FR"/>
        </w:rPr>
        <w:t>goes unaddressed</w:t>
      </w:r>
      <w:r w:rsidRPr="00230B46">
        <w:rPr>
          <w:rFonts w:ascii="Arial" w:eastAsia="Times New Roman" w:hAnsi="Arial" w:cs="Arial"/>
          <w:bCs/>
          <w:color w:val="4C4E4D"/>
          <w:lang w:eastAsia="fr-FR"/>
        </w:rPr>
        <w:t xml:space="preserve"> in </w:t>
      </w:r>
      <w:r w:rsidR="003002A6" w:rsidRPr="003002A6">
        <w:rPr>
          <w:rFonts w:ascii="Arial" w:eastAsia="Times New Roman" w:hAnsi="Arial" w:cs="Arial"/>
          <w:bCs/>
          <w:color w:val="4C4E4D"/>
          <w:lang w:eastAsia="fr-FR"/>
        </w:rPr>
        <w:t>France.</w:t>
      </w:r>
    </w:p>
    <w:p w:rsidR="00F271FC" w:rsidRPr="00230B46" w:rsidRDefault="00F271FC" w:rsidP="00C30A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4C4E4D"/>
          <w:lang w:eastAsia="fr-FR"/>
        </w:rPr>
      </w:pPr>
      <w:r w:rsidRPr="00230B46">
        <w:rPr>
          <w:rFonts w:ascii="Arial" w:eastAsia="Times New Roman" w:hAnsi="Arial" w:cs="Arial"/>
          <w:color w:val="4C4E4D"/>
          <w:lang w:eastAsia="fr-FR"/>
        </w:rPr>
        <w:t>In a long </w:t>
      </w:r>
      <w:hyperlink r:id="rId8" w:history="1">
        <w:r w:rsidRPr="003002A6">
          <w:rPr>
            <w:rFonts w:ascii="Arial" w:eastAsia="Times New Roman" w:hAnsi="Arial" w:cs="Arial"/>
            <w:bCs/>
            <w:color w:val="4F7177"/>
            <w:lang w:eastAsia="fr-FR"/>
          </w:rPr>
          <w:t>Guardian</w:t>
        </w:r>
      </w:hyperlink>
      <w:r w:rsidRPr="00230B46">
        <w:rPr>
          <w:rFonts w:ascii="Arial" w:eastAsia="Times New Roman" w:hAnsi="Arial" w:cs="Arial"/>
          <w:color w:val="4C4E4D"/>
          <w:lang w:eastAsia="fr-FR"/>
        </w:rPr>
        <w:t> profile</w:t>
      </w:r>
      <w:r w:rsidR="003002A6" w:rsidRPr="003002A6">
        <w:rPr>
          <w:rFonts w:ascii="Arial" w:eastAsia="Times New Roman" w:hAnsi="Arial" w:cs="Arial"/>
          <w:color w:val="4C4E4D"/>
          <w:lang w:eastAsia="fr-FR"/>
        </w:rPr>
        <w:t xml:space="preserve">, 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 Schiappa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mused that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 charging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piggish men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 5,000 euros might just </w:t>
      </w:r>
      <w:r w:rsidRPr="00230B46">
        <w:rPr>
          <w:rFonts w:ascii="Arial" w:eastAsia="Times New Roman" w:hAnsi="Arial" w:cs="Arial"/>
          <w:color w:val="4C4E4D"/>
          <w:highlight w:val="magenta"/>
          <w:lang w:eastAsia="fr-FR"/>
        </w:rPr>
        <w:t>sting</w:t>
      </w:r>
      <w:r w:rsidRPr="00230B46">
        <w:rPr>
          <w:rFonts w:ascii="Arial" w:eastAsia="Times New Roman" w:hAnsi="Arial" w:cs="Arial"/>
          <w:color w:val="4C4E4D"/>
          <w:lang w:eastAsia="fr-FR"/>
        </w:rPr>
        <w:t xml:space="preserve"> enough to get those men to pay attention.</w:t>
      </w:r>
    </w:p>
    <w:p w:rsidR="00AF2AA7" w:rsidRDefault="00C30A72" w:rsidP="001A6FB1">
      <w:pPr>
        <w:shd w:val="clear" w:color="auto" w:fill="FFFFFF"/>
        <w:spacing w:after="0" w:line="240" w:lineRule="auto"/>
        <w:outlineLvl w:val="0"/>
        <w:rPr>
          <w:rFonts w:ascii="AR BONNIE" w:eastAsia="Times New Roman" w:hAnsi="AR BONNIE" w:cs="Times New Roman"/>
          <w:b/>
          <w:color w:val="000000" w:themeColor="text1"/>
          <w:sz w:val="56"/>
          <w:szCs w:val="56"/>
          <w:lang w:eastAsia="fr-FR"/>
        </w:rPr>
      </w:pPr>
      <w:r w:rsidRPr="00C30A72">
        <w:rPr>
          <w:rFonts w:ascii="AR BONNIE" w:eastAsia="Times New Roman" w:hAnsi="AR BONNIE" w:cs="Times New Roman"/>
          <w:b/>
          <w:color w:val="000000" w:themeColor="text1"/>
          <w:sz w:val="56"/>
          <w:szCs w:val="56"/>
          <w:lang w:eastAsia="fr-FR"/>
        </w:rPr>
        <w:t>USEFUL VOCABULARY</w:t>
      </w:r>
    </w:p>
    <w:p w:rsidR="00AF2AA7" w:rsidRPr="00C30A72" w:rsidRDefault="00AF2AA7" w:rsidP="001A6FB1">
      <w:pPr>
        <w:shd w:val="clear" w:color="auto" w:fill="FFFFFF"/>
        <w:spacing w:after="0" w:line="240" w:lineRule="auto"/>
        <w:outlineLvl w:val="0"/>
        <w:rPr>
          <w:rFonts w:ascii="AR BONNIE" w:eastAsia="Times New Roman" w:hAnsi="AR BONNIE" w:cs="Times New Roman"/>
          <w:b/>
          <w:color w:val="000000" w:themeColor="text1"/>
          <w:sz w:val="56"/>
          <w:szCs w:val="56"/>
          <w:lang w:eastAsia="fr-FR"/>
        </w:rPr>
      </w:pPr>
    </w:p>
    <w:p w:rsidR="00C30A72" w:rsidRDefault="00C30A72" w:rsidP="00C30A72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202020"/>
          <w:sz w:val="28"/>
          <w:szCs w:val="28"/>
          <w:lang w:eastAsia="fr-FR"/>
        </w:rPr>
        <w:t>-</w:t>
      </w:r>
      <w:r w:rsidRPr="001A6FB1">
        <w:rPr>
          <w:rFonts w:ascii="Arial Narrow" w:eastAsia="Times New Roman" w:hAnsi="Arial Narrow" w:cs="Times New Roman"/>
          <w:color w:val="202020"/>
          <w:sz w:val="28"/>
          <w:szCs w:val="28"/>
          <w:lang w:eastAsia="fr-FR"/>
        </w:rPr>
        <w:t xml:space="preserve">The social media hashtag has </w:t>
      </w:r>
      <w:r w:rsidRPr="001A6FB1">
        <w:rPr>
          <w:rFonts w:ascii="Arial Narrow" w:eastAsia="Times New Roman" w:hAnsi="Arial Narrow" w:cs="Times New Roman"/>
          <w:i/>
          <w:color w:val="202020"/>
          <w:sz w:val="28"/>
          <w:szCs w:val="28"/>
          <w:lang w:eastAsia="fr-FR"/>
        </w:rPr>
        <w:t xml:space="preserve">elicited a groundswell of responses </w:t>
      </w:r>
      <w:r w:rsidRPr="001A6FB1">
        <w:rPr>
          <w:rFonts w:ascii="Arial Narrow" w:eastAsia="Times New Roman" w:hAnsi="Arial Narrow" w:cs="Times New Roman"/>
          <w:color w:val="202020"/>
          <w:sz w:val="28"/>
          <w:szCs w:val="28"/>
          <w:lang w:eastAsia="fr-FR"/>
        </w:rPr>
        <w:t>over the past week</w:t>
      </w:r>
      <w:r w:rsidRP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C30A72" w:rsidRPr="00C30A72" w:rsidRDefault="00C30A72" w:rsidP="00C30A72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inappropriate sexual propositions</w:t>
      </w:r>
    </w:p>
    <w:p w:rsidR="00C30A72" w:rsidRPr="00C30A72" w:rsidRDefault="00C30A72" w:rsidP="001A6FB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P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Sexual harassers, assaulters, predators</w:t>
      </w:r>
    </w:p>
    <w:p w:rsidR="001A6FB1" w:rsidRPr="00C30A72" w:rsidRDefault="00C30A72" w:rsidP="001A6FB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P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L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echerous</w:t>
      </w:r>
      <w:r w:rsidRP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/lewd 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 behavior </w:t>
      </w:r>
    </w:p>
    <w:p w:rsidR="001A6FB1" w:rsidRPr="00C30A72" w:rsidRDefault="00C30A72" w:rsidP="001A6FB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P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H</w:t>
      </w:r>
      <w:r w:rsidR="001A6FB1" w:rsidRP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ollywood mogul</w:t>
      </w:r>
    </w:p>
    <w:p w:rsidR="001A6FB1" w:rsidRPr="00C30A72" w:rsidRDefault="00C30A72" w:rsidP="001A6FB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="001A6FB1" w:rsidRP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big shot producer</w:t>
      </w:r>
    </w:p>
    <w:p w:rsidR="001A6FB1" w:rsidRPr="00C30A72" w:rsidRDefault="00C30A72" w:rsidP="001A6FB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verbal mistreatment.</w:t>
      </w:r>
    </w:p>
    <w:p w:rsidR="001A6FB1" w:rsidRPr="00C30A72" w:rsidRDefault="00C30A72" w:rsidP="001A6FB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The nation’s Secretary of State for Equality between Women and Men</w:t>
      </w:r>
    </w:p>
    <w:p w:rsidR="001A6FB1" w:rsidRDefault="001A6FB1" w:rsidP="001A6FB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 </w:t>
      </w:r>
      <w:r w:rsid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wolf-whistling.</w:t>
      </w:r>
    </w:p>
    <w:p w:rsidR="00C30A72" w:rsidRPr="00C30A72" w:rsidRDefault="00C30A72" w:rsidP="001A6FB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-catcalling</w:t>
      </w:r>
    </w:p>
    <w:p w:rsidR="00C30A72" w:rsidRDefault="001A6FB1" w:rsidP="001A6FB1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 </w:t>
      </w:r>
      <w:r w:rsid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hyperlink r:id="rId9" w:tgtFrame="_blank" w:history="1">
        <w:r w:rsidRPr="001A6FB1">
          <w:rPr>
            <w:rFonts w:ascii="Arial Narrow" w:eastAsia="Times New Roman" w:hAnsi="Arial Narrow" w:cs="Times New Roman"/>
            <w:color w:val="000000" w:themeColor="text1"/>
            <w:sz w:val="28"/>
            <w:szCs w:val="28"/>
            <w:lang w:eastAsia="fr-FR"/>
          </w:rPr>
          <w:t xml:space="preserve">sexual harassment is already </w:t>
        </w:r>
        <w:r w:rsidRPr="001A6FB1">
          <w:rPr>
            <w:rFonts w:ascii="Arial Narrow" w:eastAsia="Times New Roman" w:hAnsi="Arial Narrow" w:cs="Times New Roman"/>
            <w:i/>
            <w:color w:val="000000" w:themeColor="text1"/>
            <w:sz w:val="28"/>
            <w:szCs w:val="28"/>
            <w:lang w:eastAsia="fr-FR"/>
          </w:rPr>
          <w:t>punishable</w:t>
        </w:r>
      </w:hyperlink>
      <w:r w:rsidRPr="001A6FB1">
        <w:rPr>
          <w:rFonts w:ascii="Arial Narrow" w:eastAsia="Times New Roman" w:hAnsi="Arial Narrow" w:cs="Times New Roman"/>
          <w:i/>
          <w:color w:val="000000" w:themeColor="text1"/>
          <w:sz w:val="28"/>
          <w:szCs w:val="28"/>
          <w:lang w:eastAsia="fr-FR"/>
        </w:rPr>
        <w:t> by</w:t>
      </w:r>
      <w:r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 up to two years in prison and a €30,000 </w:t>
      </w:r>
      <w:r w:rsidR="00C30A72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fine</w:t>
      </w:r>
    </w:p>
    <w:p w:rsidR="00C30A72" w:rsidRPr="00C30A72" w:rsidRDefault="00C30A72" w:rsidP="00C30A72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to </w:t>
      </w:r>
      <w:r w:rsidR="001A6FB1" w:rsidRPr="001A6FB1">
        <w:rPr>
          <w:rFonts w:ascii="Arial Narrow" w:eastAsia="Times New Roman" w:hAnsi="Arial Narrow" w:cs="Times New Roman"/>
          <w:i/>
          <w:color w:val="000000" w:themeColor="text1"/>
          <w:sz w:val="28"/>
          <w:szCs w:val="28"/>
          <w:lang w:eastAsia="fr-FR"/>
        </w:rPr>
        <w:t>crack down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 on </w:t>
      </w:r>
      <w:r w:rsidR="001A6FB1" w:rsidRPr="001A6FB1">
        <w:rPr>
          <w:rFonts w:ascii="Arial Narrow" w:eastAsia="Times New Roman" w:hAnsi="Arial Narrow" w:cs="Times New Roman"/>
          <w:i/>
          <w:color w:val="000000" w:themeColor="text1"/>
          <w:sz w:val="28"/>
          <w:szCs w:val="28"/>
          <w:lang w:eastAsia="fr-FR"/>
        </w:rPr>
        <w:t>street predation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C30A72" w:rsidRPr="00C30A72" w:rsidRDefault="00C30A72" w:rsidP="00C30A72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Several countries have already made catcalling and other forms of verbal sexual abuse a crime.  </w:t>
      </w:r>
    </w:p>
    <w:p w:rsidR="00AF2AA7" w:rsidRDefault="00C30A72" w:rsidP="00C30A72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>-</w:t>
      </w:r>
      <w:hyperlink r:id="rId10" w:tgtFrame="_blank" w:history="1">
        <w:r w:rsidR="001A6FB1" w:rsidRPr="001A6FB1">
          <w:rPr>
            <w:rFonts w:ascii="Arial Narrow" w:eastAsia="Times New Roman" w:hAnsi="Arial Narrow" w:cs="Times New Roman"/>
            <w:color w:val="000000" w:themeColor="text1"/>
            <w:sz w:val="28"/>
            <w:szCs w:val="28"/>
            <w:lang w:eastAsia="fr-FR"/>
          </w:rPr>
          <w:t>Belgium</w:t>
        </w:r>
      </w:hyperlink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 made catcalling illegal in 2014 with </w:t>
      </w:r>
      <w:r w:rsidR="001A6FB1" w:rsidRPr="001A6FB1">
        <w:rPr>
          <w:rFonts w:ascii="Arial Narrow" w:eastAsia="Times New Roman" w:hAnsi="Arial Narrow" w:cs="Times New Roman"/>
          <w:i/>
          <w:color w:val="000000" w:themeColor="text1"/>
          <w:sz w:val="28"/>
          <w:szCs w:val="28"/>
          <w:lang w:eastAsia="fr-FR"/>
        </w:rPr>
        <w:t xml:space="preserve">penalties 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including a </w:t>
      </w:r>
      <w:r w:rsidR="001A6FB1" w:rsidRPr="001A6FB1">
        <w:rPr>
          <w:rFonts w:ascii="Arial Narrow" w:eastAsia="Times New Roman" w:hAnsi="Arial Narrow" w:cs="Times New Roman"/>
          <w:i/>
          <w:color w:val="000000" w:themeColor="text1"/>
          <w:sz w:val="28"/>
          <w:szCs w:val="28"/>
          <w:lang w:eastAsia="fr-FR"/>
        </w:rPr>
        <w:t>one-year jail sentence</w:t>
      </w:r>
      <w:r w:rsidR="001A6FB1" w:rsidRPr="001A6FB1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AF2AA7" w:rsidRDefault="00AF2AA7" w:rsidP="00C30A72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bookmarkStart w:id="0" w:name="_GoBack"/>
      <w:bookmarkEnd w:id="0"/>
    </w:p>
    <w:p w:rsidR="001A6FB1" w:rsidRDefault="00AF2AA7" w:rsidP="00C30A72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 wp14:anchorId="43F3BE5A" wp14:editId="5C8B974B">
            <wp:extent cx="3098165" cy="4133428"/>
            <wp:effectExtent l="0" t="0" r="6985" b="635"/>
            <wp:docPr id="2" name="Image 2" descr="Résultats de recherche d'images pour « weinstein cov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weinstein cover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A7" w:rsidRPr="001A6FB1" w:rsidRDefault="00AF2AA7" w:rsidP="00C30A72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fr-FR"/>
        </w:rPr>
      </w:pPr>
    </w:p>
    <w:p w:rsidR="00856697" w:rsidRPr="00C30A72" w:rsidRDefault="00856697" w:rsidP="00F271FC">
      <w:pPr>
        <w:spacing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</w:p>
    <w:sectPr w:rsidR="00856697" w:rsidRPr="00C30A72" w:rsidSect="00F271F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72" w:rsidRDefault="00C30A72" w:rsidP="00C30A72">
      <w:pPr>
        <w:spacing w:after="0" w:line="240" w:lineRule="auto"/>
      </w:pPr>
      <w:r>
        <w:separator/>
      </w:r>
    </w:p>
  </w:endnote>
  <w:endnote w:type="continuationSeparator" w:id="0">
    <w:p w:rsidR="00C30A72" w:rsidRDefault="00C30A72" w:rsidP="00C3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72" w:rsidRDefault="00C30A72" w:rsidP="00C30A72">
      <w:pPr>
        <w:spacing w:after="0" w:line="240" w:lineRule="auto"/>
      </w:pPr>
      <w:r>
        <w:separator/>
      </w:r>
    </w:p>
  </w:footnote>
  <w:footnote w:type="continuationSeparator" w:id="0">
    <w:p w:rsidR="00C30A72" w:rsidRDefault="00C30A72" w:rsidP="00C3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C"/>
    <w:rsid w:val="001A6FB1"/>
    <w:rsid w:val="003002A6"/>
    <w:rsid w:val="00856697"/>
    <w:rsid w:val="00AF2AA7"/>
    <w:rsid w:val="00C30A72"/>
    <w:rsid w:val="00CB3E75"/>
    <w:rsid w:val="00DC1483"/>
    <w:rsid w:val="00F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4FE4"/>
  <w15:chartTrackingRefBased/>
  <w15:docId w15:val="{2B4D27F8-DAB5-424B-99D1-98110461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A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A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0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03">
                  <w:marLeft w:val="1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9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1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3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61615">
          <w:marLeft w:val="1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4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452838">
          <w:marLeft w:val="1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495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351618">
          <w:marLeft w:val="1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21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7/jun/24/marlene-schiappa-french-minister-sexual-harassment-f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17/10/17/world/europe/france-harassment-twitter-weinste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washingtonpost.com/news/volokh-conspiracy/wp/2014/03/21/belgium-bans-a-wide-range-of-sexist-speech/?utm_term=.56de706c4a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ndezvous.blogs.nytimes.com/2012/07/31/france-passes-a-tougher-sexual-harassment-law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86CF-6575-4406-A1D6-F8C14E5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colletin</dc:creator>
  <cp:keywords/>
  <dc:description/>
  <cp:lastModifiedBy>carine colletin</cp:lastModifiedBy>
  <cp:revision>2</cp:revision>
  <dcterms:created xsi:type="dcterms:W3CDTF">2017-10-21T01:06:00Z</dcterms:created>
  <dcterms:modified xsi:type="dcterms:W3CDTF">2017-10-21T01:06:00Z</dcterms:modified>
</cp:coreProperties>
</file>